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A4BA" w14:textId="77777777" w:rsidR="00510424" w:rsidRDefault="00510424">
      <w:pPr>
        <w:rPr>
          <w:rFonts w:ascii="Arial Narrow" w:hAnsi="Arial Narrow"/>
        </w:rPr>
      </w:pPr>
      <w:r w:rsidRPr="0009541C">
        <w:rPr>
          <w:rFonts w:ascii="Arial Narrow" w:hAnsi="Arial Narrow"/>
        </w:rPr>
        <w:t>Dear Tax Lien Investor:</w:t>
      </w:r>
    </w:p>
    <w:p w14:paraId="33464D2C" w14:textId="77777777" w:rsidR="00832327" w:rsidRDefault="00832327" w:rsidP="00F5709D">
      <w:pPr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19CF29E5" w14:textId="4C1DEE28" w:rsidR="005650CB" w:rsidRPr="00F5709D" w:rsidRDefault="00F5709D" w:rsidP="00F5709D">
      <w:pPr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  <w:r w:rsidRPr="00F5709D">
        <w:rPr>
          <w:rFonts w:ascii="Arial Narrow" w:hAnsi="Arial Narrow"/>
          <w:b/>
          <w:bCs/>
          <w:i/>
          <w:iCs/>
          <w:sz w:val="28"/>
          <w:szCs w:val="28"/>
        </w:rPr>
        <w:t>Checks Payable: Douglas County Treasurer</w:t>
      </w:r>
    </w:p>
    <w:p w14:paraId="3B87041E" w14:textId="77777777" w:rsidR="005650CB" w:rsidRPr="00F15FCD" w:rsidRDefault="005650CB" w:rsidP="005650CB">
      <w:pPr>
        <w:jc w:val="center"/>
        <w:rPr>
          <w:rFonts w:ascii="Arial Narrow" w:hAnsi="Arial Narrow"/>
          <w:b/>
          <w:sz w:val="28"/>
          <w:szCs w:val="28"/>
        </w:rPr>
      </w:pPr>
      <w:r w:rsidRPr="00F15FCD">
        <w:rPr>
          <w:rFonts w:ascii="Arial Narrow" w:hAnsi="Arial Narrow"/>
          <w:b/>
          <w:sz w:val="28"/>
          <w:szCs w:val="28"/>
        </w:rPr>
        <w:t>R</w:t>
      </w:r>
      <w:r w:rsidR="00D82A7B" w:rsidRPr="00F15FCD">
        <w:rPr>
          <w:rFonts w:ascii="Arial Narrow" w:hAnsi="Arial Narrow"/>
          <w:b/>
          <w:sz w:val="28"/>
          <w:szCs w:val="28"/>
        </w:rPr>
        <w:t>eturn a copy of the Endorsement Eligibility</w:t>
      </w:r>
      <w:r w:rsidRPr="00F15FCD">
        <w:rPr>
          <w:rFonts w:ascii="Arial Narrow" w:hAnsi="Arial Narrow"/>
          <w:b/>
          <w:sz w:val="28"/>
          <w:szCs w:val="28"/>
        </w:rPr>
        <w:t xml:space="preserve"> report</w:t>
      </w:r>
      <w:r w:rsidR="00971B1B" w:rsidRPr="00F15FCD">
        <w:rPr>
          <w:rFonts w:ascii="Arial Narrow" w:hAnsi="Arial Narrow"/>
          <w:b/>
          <w:sz w:val="28"/>
          <w:szCs w:val="28"/>
        </w:rPr>
        <w:t xml:space="preserve"> to: </w:t>
      </w:r>
    </w:p>
    <w:p w14:paraId="45B5C924" w14:textId="77777777" w:rsidR="00971B1B" w:rsidRPr="00F15FCD" w:rsidRDefault="00971B1B" w:rsidP="00971B1B">
      <w:pPr>
        <w:jc w:val="center"/>
        <w:rPr>
          <w:rFonts w:ascii="Arial Narrow" w:hAnsi="Arial Narrow"/>
          <w:b/>
          <w:sz w:val="28"/>
          <w:szCs w:val="28"/>
        </w:rPr>
      </w:pPr>
      <w:r w:rsidRPr="00F15FCD">
        <w:rPr>
          <w:rFonts w:ascii="Arial Narrow" w:hAnsi="Arial Narrow"/>
          <w:b/>
          <w:sz w:val="28"/>
          <w:szCs w:val="28"/>
        </w:rPr>
        <w:t xml:space="preserve">Douglas County Treasurer, Attn: </w:t>
      </w:r>
      <w:r w:rsidR="003C72A3" w:rsidRPr="00F15FCD">
        <w:rPr>
          <w:rFonts w:ascii="Arial Narrow" w:hAnsi="Arial Narrow"/>
          <w:b/>
          <w:sz w:val="28"/>
          <w:szCs w:val="28"/>
        </w:rPr>
        <w:t>Vicki</w:t>
      </w:r>
    </w:p>
    <w:p w14:paraId="69F2468A" w14:textId="77777777" w:rsidR="00971B1B" w:rsidRPr="00F15FCD" w:rsidRDefault="00971B1B" w:rsidP="005650CB">
      <w:pPr>
        <w:jc w:val="center"/>
        <w:rPr>
          <w:rFonts w:ascii="Arial Narrow" w:hAnsi="Arial Narrow"/>
          <w:b/>
          <w:sz w:val="28"/>
          <w:szCs w:val="28"/>
        </w:rPr>
      </w:pPr>
      <w:r w:rsidRPr="00F15FCD">
        <w:rPr>
          <w:rFonts w:ascii="Arial Narrow" w:hAnsi="Arial Narrow"/>
          <w:b/>
          <w:sz w:val="28"/>
          <w:szCs w:val="28"/>
        </w:rPr>
        <w:t>100 Third Street</w:t>
      </w:r>
      <w:r w:rsidR="005300CF" w:rsidRPr="00F15FCD">
        <w:rPr>
          <w:rFonts w:ascii="Arial Narrow" w:hAnsi="Arial Narrow"/>
          <w:b/>
          <w:sz w:val="28"/>
          <w:szCs w:val="28"/>
        </w:rPr>
        <w:t xml:space="preserve"> #120</w:t>
      </w:r>
      <w:r w:rsidRPr="00F15FCD">
        <w:rPr>
          <w:rFonts w:ascii="Arial Narrow" w:hAnsi="Arial Narrow"/>
          <w:b/>
          <w:sz w:val="28"/>
          <w:szCs w:val="28"/>
        </w:rPr>
        <w:t>, Castle Rock CO 80104</w:t>
      </w:r>
    </w:p>
    <w:p w14:paraId="0E88FB85" w14:textId="77777777" w:rsidR="00F73CFC" w:rsidRDefault="00F73CFC" w:rsidP="00141DE7">
      <w:pPr>
        <w:jc w:val="center"/>
        <w:rPr>
          <w:rFonts w:ascii="Verdana" w:hAnsi="Verdana"/>
          <w:b/>
          <w:u w:val="single"/>
        </w:rPr>
      </w:pPr>
    </w:p>
    <w:p w14:paraId="3825D98F" w14:textId="77777777" w:rsidR="00F73CFC" w:rsidRDefault="00F73CFC" w:rsidP="00F73CFC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971B1B">
        <w:rPr>
          <w:rFonts w:ascii="Verdana" w:hAnsi="Verdana"/>
          <w:b/>
          <w:sz w:val="22"/>
          <w:szCs w:val="22"/>
          <w:u w:val="single"/>
        </w:rPr>
        <w:t>Postmarks do not apply</w:t>
      </w:r>
    </w:p>
    <w:p w14:paraId="1F181E4A" w14:textId="77777777" w:rsidR="00403D79" w:rsidRDefault="00821858" w:rsidP="00F73CFC">
      <w:pPr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Curr</w:t>
      </w:r>
      <w:r w:rsidR="006A4950">
        <w:rPr>
          <w:rFonts w:ascii="Verdana" w:hAnsi="Verdana"/>
          <w:b/>
          <w:sz w:val="22"/>
          <w:szCs w:val="22"/>
          <w:u w:val="single"/>
        </w:rPr>
        <w:t>ent year taxes should</w:t>
      </w:r>
      <w:r>
        <w:rPr>
          <w:rFonts w:ascii="Verdana" w:hAnsi="Verdana"/>
          <w:b/>
          <w:sz w:val="22"/>
          <w:szCs w:val="22"/>
          <w:u w:val="single"/>
        </w:rPr>
        <w:t xml:space="preserve"> be endorsed</w:t>
      </w:r>
      <w:r w:rsidR="00403D79">
        <w:rPr>
          <w:rFonts w:ascii="Verdana" w:hAnsi="Verdana"/>
          <w:b/>
          <w:sz w:val="22"/>
          <w:szCs w:val="22"/>
          <w:u w:val="single"/>
        </w:rPr>
        <w:t xml:space="preserve"> before applying for a Treasurer’s Deed</w:t>
      </w:r>
    </w:p>
    <w:p w14:paraId="7B4EC077" w14:textId="77777777" w:rsidR="00DB6D27" w:rsidRPr="00971B1B" w:rsidRDefault="00DB6D27" w:rsidP="00F73CFC">
      <w:pPr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173A8F4B" w14:textId="77777777" w:rsidR="007C2258" w:rsidRDefault="00C91DCB" w:rsidP="003B6DA0">
      <w:pPr>
        <w:jc w:val="both"/>
        <w:rPr>
          <w:rFonts w:ascii="Arial Narrow" w:hAnsi="Arial Narrow"/>
          <w:b/>
          <w:sz w:val="22"/>
          <w:szCs w:val="22"/>
        </w:rPr>
      </w:pPr>
      <w:r w:rsidRPr="00971B1B">
        <w:rPr>
          <w:rFonts w:ascii="Arial Narrow" w:hAnsi="Arial Narrow"/>
          <w:b/>
          <w:sz w:val="22"/>
          <w:szCs w:val="22"/>
        </w:rPr>
        <w:t>Payment must</w:t>
      </w:r>
      <w:r w:rsidR="00571A22" w:rsidRPr="00971B1B">
        <w:rPr>
          <w:rFonts w:ascii="Arial Narrow" w:hAnsi="Arial Narrow"/>
          <w:b/>
          <w:sz w:val="22"/>
          <w:szCs w:val="22"/>
        </w:rPr>
        <w:t xml:space="preserve"> be in the</w:t>
      </w:r>
      <w:r w:rsidR="00FE656C" w:rsidRPr="00971B1B">
        <w:rPr>
          <w:rFonts w:ascii="Arial Narrow" w:hAnsi="Arial Narrow"/>
          <w:b/>
          <w:sz w:val="22"/>
          <w:szCs w:val="22"/>
        </w:rPr>
        <w:t xml:space="preserve"> office the last business day </w:t>
      </w:r>
      <w:r w:rsidRPr="00971B1B">
        <w:rPr>
          <w:rFonts w:ascii="Arial Narrow" w:hAnsi="Arial Narrow"/>
          <w:b/>
          <w:sz w:val="22"/>
          <w:szCs w:val="22"/>
        </w:rPr>
        <w:t>of August to</w:t>
      </w:r>
      <w:r w:rsidR="00FE656C" w:rsidRPr="00971B1B">
        <w:rPr>
          <w:rFonts w:ascii="Arial Narrow" w:hAnsi="Arial Narrow"/>
          <w:b/>
          <w:sz w:val="22"/>
          <w:szCs w:val="22"/>
        </w:rPr>
        <w:t xml:space="preserve"> receive August redemption interest. Payments received after the last business day of </w:t>
      </w:r>
      <w:r w:rsidRPr="00971B1B">
        <w:rPr>
          <w:rFonts w:ascii="Arial Narrow" w:hAnsi="Arial Narrow"/>
          <w:b/>
          <w:sz w:val="22"/>
          <w:szCs w:val="22"/>
        </w:rPr>
        <w:t>August will</w:t>
      </w:r>
      <w:r w:rsidR="00FE656C" w:rsidRPr="00971B1B">
        <w:rPr>
          <w:rFonts w:ascii="Arial Narrow" w:hAnsi="Arial Narrow"/>
          <w:b/>
          <w:sz w:val="22"/>
          <w:szCs w:val="22"/>
        </w:rPr>
        <w:t xml:space="preserve"> be returned for additional late interest</w:t>
      </w:r>
      <w:r w:rsidRPr="00971B1B">
        <w:rPr>
          <w:rFonts w:ascii="Arial Narrow" w:hAnsi="Arial Narrow"/>
          <w:b/>
          <w:sz w:val="22"/>
          <w:szCs w:val="22"/>
        </w:rPr>
        <w:t>.</w:t>
      </w:r>
    </w:p>
    <w:p w14:paraId="3C97DFAD" w14:textId="77777777" w:rsidR="00510424" w:rsidRPr="00971B1B" w:rsidRDefault="00971B1B" w:rsidP="00971B1B">
      <w:pPr>
        <w:tabs>
          <w:tab w:val="left" w:pos="8055"/>
        </w:tabs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ab/>
      </w:r>
    </w:p>
    <w:p w14:paraId="296CC8DD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>Colorado St</w:t>
      </w:r>
      <w:r w:rsidR="00571A22" w:rsidRPr="00971B1B">
        <w:rPr>
          <w:rFonts w:ascii="Arial Narrow" w:hAnsi="Arial Narrow"/>
          <w:sz w:val="22"/>
          <w:szCs w:val="22"/>
        </w:rPr>
        <w:t>atute</w:t>
      </w:r>
      <w:r w:rsidR="00124516" w:rsidRPr="00971B1B">
        <w:rPr>
          <w:rFonts w:ascii="Arial Narrow" w:hAnsi="Arial Narrow"/>
          <w:sz w:val="22"/>
          <w:szCs w:val="22"/>
        </w:rPr>
        <w:t xml:space="preserve"> (CRS 39-11-119) provide</w:t>
      </w:r>
      <w:r w:rsidR="00571A22" w:rsidRPr="00971B1B">
        <w:rPr>
          <w:rFonts w:ascii="Arial Narrow" w:hAnsi="Arial Narrow"/>
          <w:sz w:val="22"/>
          <w:szCs w:val="22"/>
        </w:rPr>
        <w:t>s</w:t>
      </w:r>
      <w:r w:rsidR="00124516" w:rsidRPr="00971B1B">
        <w:rPr>
          <w:rFonts w:ascii="Arial Narrow" w:hAnsi="Arial Narrow"/>
          <w:sz w:val="22"/>
          <w:szCs w:val="22"/>
        </w:rPr>
        <w:t xml:space="preserve"> </w:t>
      </w:r>
      <w:r w:rsidRPr="00971B1B">
        <w:rPr>
          <w:rFonts w:ascii="Arial Narrow" w:hAnsi="Arial Narrow"/>
          <w:sz w:val="22"/>
          <w:szCs w:val="22"/>
        </w:rPr>
        <w:t xml:space="preserve">tax lien investors the </w:t>
      </w:r>
      <w:r w:rsidR="003203FF" w:rsidRPr="00971B1B">
        <w:rPr>
          <w:rFonts w:ascii="Arial Narrow" w:hAnsi="Arial Narrow"/>
          <w:bCs/>
          <w:sz w:val="22"/>
          <w:szCs w:val="22"/>
        </w:rPr>
        <w:t>option to pay</w:t>
      </w:r>
      <w:r w:rsidR="00571A22" w:rsidRPr="00971B1B">
        <w:rPr>
          <w:rFonts w:ascii="Arial Narrow" w:hAnsi="Arial Narrow"/>
          <w:bCs/>
          <w:sz w:val="22"/>
          <w:szCs w:val="22"/>
        </w:rPr>
        <w:t xml:space="preserve"> the </w:t>
      </w:r>
      <w:r w:rsidRPr="00971B1B">
        <w:rPr>
          <w:rFonts w:ascii="Arial Narrow" w:hAnsi="Arial Narrow"/>
          <w:bCs/>
          <w:sz w:val="22"/>
          <w:szCs w:val="22"/>
        </w:rPr>
        <w:t>subsequent</w:t>
      </w:r>
      <w:r w:rsidRPr="00971B1B">
        <w:rPr>
          <w:rFonts w:ascii="Arial Narrow" w:hAnsi="Arial Narrow"/>
          <w:b/>
          <w:sz w:val="22"/>
          <w:szCs w:val="22"/>
        </w:rPr>
        <w:t xml:space="preserve"> </w:t>
      </w:r>
      <w:r w:rsidR="00124516" w:rsidRPr="00971B1B">
        <w:rPr>
          <w:rFonts w:ascii="Arial Narrow" w:hAnsi="Arial Narrow"/>
          <w:bCs/>
          <w:sz w:val="22"/>
          <w:szCs w:val="22"/>
        </w:rPr>
        <w:t>year</w:t>
      </w:r>
      <w:r w:rsidR="00571A22" w:rsidRPr="00971B1B">
        <w:rPr>
          <w:rFonts w:ascii="Arial Narrow" w:hAnsi="Arial Narrow"/>
          <w:bCs/>
          <w:sz w:val="22"/>
          <w:szCs w:val="22"/>
        </w:rPr>
        <w:t xml:space="preserve"> tax</w:t>
      </w:r>
      <w:r w:rsidRPr="00971B1B">
        <w:rPr>
          <w:rFonts w:ascii="Arial Narrow" w:hAnsi="Arial Narrow"/>
          <w:b/>
          <w:sz w:val="22"/>
          <w:szCs w:val="22"/>
        </w:rPr>
        <w:t xml:space="preserve"> </w:t>
      </w:r>
      <w:r w:rsidR="00124516" w:rsidRPr="00971B1B">
        <w:rPr>
          <w:rFonts w:ascii="Arial Narrow" w:hAnsi="Arial Narrow"/>
          <w:sz w:val="22"/>
          <w:szCs w:val="22"/>
        </w:rPr>
        <w:t>for</w:t>
      </w:r>
      <w:r w:rsidRPr="00971B1B">
        <w:rPr>
          <w:rFonts w:ascii="Arial Narrow" w:hAnsi="Arial Narrow"/>
          <w:sz w:val="22"/>
          <w:szCs w:val="22"/>
        </w:rPr>
        <w:t xml:space="preserve"> r</w:t>
      </w:r>
      <w:r w:rsidR="007C2258" w:rsidRPr="00971B1B">
        <w:rPr>
          <w:rFonts w:ascii="Arial Narrow" w:hAnsi="Arial Narrow"/>
          <w:sz w:val="22"/>
          <w:szCs w:val="22"/>
        </w:rPr>
        <w:t>eal propert</w:t>
      </w:r>
      <w:r w:rsidR="00124516" w:rsidRPr="00971B1B">
        <w:rPr>
          <w:rFonts w:ascii="Arial Narrow" w:hAnsi="Arial Narrow"/>
          <w:sz w:val="22"/>
          <w:szCs w:val="22"/>
        </w:rPr>
        <w:t>y on T</w:t>
      </w:r>
      <w:r w:rsidRPr="00971B1B">
        <w:rPr>
          <w:rFonts w:ascii="Arial Narrow" w:hAnsi="Arial Narrow"/>
          <w:sz w:val="22"/>
          <w:szCs w:val="22"/>
        </w:rPr>
        <w:t>a</w:t>
      </w:r>
      <w:r w:rsidR="00124516" w:rsidRPr="00971B1B">
        <w:rPr>
          <w:rFonts w:ascii="Arial Narrow" w:hAnsi="Arial Narrow"/>
          <w:sz w:val="22"/>
          <w:szCs w:val="22"/>
        </w:rPr>
        <w:t>x Lien Certificates of P</w:t>
      </w:r>
      <w:r w:rsidR="007C2258" w:rsidRPr="00971B1B">
        <w:rPr>
          <w:rFonts w:ascii="Arial Narrow" w:hAnsi="Arial Narrow"/>
          <w:sz w:val="22"/>
          <w:szCs w:val="22"/>
        </w:rPr>
        <w:t>urchase they hold.</w:t>
      </w:r>
    </w:p>
    <w:p w14:paraId="4D629808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</w:p>
    <w:p w14:paraId="5A6F4B43" w14:textId="77777777" w:rsidR="00510424" w:rsidRPr="00971B1B" w:rsidRDefault="00124516" w:rsidP="003B6DA0">
      <w:pPr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 xml:space="preserve">The Treasurer’s </w:t>
      </w:r>
      <w:r w:rsidR="00510424" w:rsidRPr="00971B1B">
        <w:rPr>
          <w:rFonts w:ascii="Arial Narrow" w:hAnsi="Arial Narrow"/>
          <w:sz w:val="22"/>
          <w:szCs w:val="22"/>
        </w:rPr>
        <w:t>office mails</w:t>
      </w:r>
      <w:r w:rsidRPr="00971B1B">
        <w:rPr>
          <w:rFonts w:ascii="Arial Narrow" w:hAnsi="Arial Narrow"/>
          <w:sz w:val="22"/>
          <w:szCs w:val="22"/>
        </w:rPr>
        <w:t xml:space="preserve"> a delinquent tax notice</w:t>
      </w:r>
      <w:r w:rsidR="00510424" w:rsidRPr="00971B1B">
        <w:rPr>
          <w:rFonts w:ascii="Arial Narrow" w:hAnsi="Arial Narrow"/>
          <w:sz w:val="22"/>
          <w:szCs w:val="22"/>
        </w:rPr>
        <w:t xml:space="preserve"> to the property owner as </w:t>
      </w:r>
      <w:r w:rsidR="007C2258" w:rsidRPr="00971B1B">
        <w:rPr>
          <w:rFonts w:ascii="Arial Narrow" w:hAnsi="Arial Narrow"/>
          <w:sz w:val="22"/>
          <w:szCs w:val="22"/>
        </w:rPr>
        <w:t>soon as possible after July 1</w:t>
      </w:r>
      <w:r w:rsidR="007C2258" w:rsidRPr="00971B1B">
        <w:rPr>
          <w:rFonts w:ascii="Arial Narrow" w:hAnsi="Arial Narrow"/>
          <w:sz w:val="22"/>
          <w:szCs w:val="22"/>
          <w:vertAlign w:val="superscript"/>
        </w:rPr>
        <w:t>st</w:t>
      </w:r>
      <w:r w:rsidR="007C2258" w:rsidRPr="00971B1B">
        <w:rPr>
          <w:rFonts w:ascii="Arial Narrow" w:hAnsi="Arial Narrow"/>
          <w:sz w:val="22"/>
          <w:szCs w:val="22"/>
        </w:rPr>
        <w:t>.</w:t>
      </w:r>
      <w:r w:rsidR="00510424" w:rsidRPr="00971B1B">
        <w:rPr>
          <w:rFonts w:ascii="Arial Narrow" w:hAnsi="Arial Narrow"/>
          <w:sz w:val="22"/>
          <w:szCs w:val="22"/>
        </w:rPr>
        <w:t xml:space="preserve"> </w:t>
      </w:r>
      <w:r w:rsidR="00712DB1">
        <w:rPr>
          <w:rFonts w:ascii="Arial Narrow" w:hAnsi="Arial Narrow"/>
          <w:sz w:val="22"/>
          <w:szCs w:val="22"/>
        </w:rPr>
        <w:t xml:space="preserve"> </w:t>
      </w:r>
      <w:r w:rsidR="00712DB1" w:rsidRPr="00712DB1">
        <w:rPr>
          <w:rFonts w:ascii="Arial Narrow" w:hAnsi="Arial Narrow"/>
          <w:i/>
          <w:sz w:val="22"/>
          <w:szCs w:val="22"/>
          <w:u w:val="single"/>
        </w:rPr>
        <w:t>The Endorsement Eligibility Report</w:t>
      </w:r>
      <w:r w:rsidR="00712DB1" w:rsidRPr="00712DB1">
        <w:rPr>
          <w:rFonts w:ascii="Arial Narrow" w:hAnsi="Arial Narrow"/>
          <w:bCs/>
          <w:i/>
          <w:sz w:val="22"/>
          <w:szCs w:val="22"/>
          <w:u w:val="single"/>
        </w:rPr>
        <w:t xml:space="preserve"> is</w:t>
      </w:r>
      <w:r w:rsidR="00D82A7B" w:rsidRPr="00712DB1">
        <w:rPr>
          <w:rFonts w:ascii="Arial Narrow" w:hAnsi="Arial Narrow"/>
          <w:bCs/>
          <w:i/>
          <w:sz w:val="22"/>
          <w:szCs w:val="22"/>
          <w:u w:val="single"/>
        </w:rPr>
        <w:t xml:space="preserve"> available on the Treasurer’s Website as soon as possible after August </w:t>
      </w:r>
      <w:r w:rsidR="003D79B5">
        <w:rPr>
          <w:rFonts w:ascii="Arial Narrow" w:hAnsi="Arial Narrow"/>
          <w:bCs/>
          <w:i/>
          <w:sz w:val="22"/>
          <w:szCs w:val="22"/>
          <w:u w:val="single"/>
        </w:rPr>
        <w:t>1</w:t>
      </w:r>
      <w:r w:rsidR="003D79B5" w:rsidRPr="003D79B5">
        <w:rPr>
          <w:rFonts w:ascii="Arial Narrow" w:hAnsi="Arial Narrow"/>
          <w:bCs/>
          <w:i/>
          <w:sz w:val="22"/>
          <w:szCs w:val="22"/>
          <w:u w:val="single"/>
          <w:vertAlign w:val="superscript"/>
        </w:rPr>
        <w:t>st</w:t>
      </w:r>
      <w:r w:rsidR="003A2644">
        <w:rPr>
          <w:rFonts w:ascii="Arial Narrow" w:hAnsi="Arial Narrow"/>
          <w:bCs/>
          <w:i/>
          <w:sz w:val="22"/>
          <w:szCs w:val="22"/>
          <w:u w:val="single"/>
        </w:rPr>
        <w:t xml:space="preserve">. </w:t>
      </w:r>
      <w:r w:rsidR="00D82A7B" w:rsidRPr="00712DB1">
        <w:rPr>
          <w:rFonts w:ascii="Arial Narrow" w:hAnsi="Arial Narrow"/>
          <w:bCs/>
          <w:i/>
          <w:sz w:val="22"/>
          <w:szCs w:val="22"/>
          <w:u w:val="single"/>
        </w:rPr>
        <w:t xml:space="preserve"> </w:t>
      </w:r>
      <w:r w:rsidR="00510424" w:rsidRPr="00971B1B">
        <w:rPr>
          <w:rFonts w:ascii="Arial Narrow" w:hAnsi="Arial Narrow"/>
          <w:sz w:val="22"/>
          <w:szCs w:val="22"/>
        </w:rPr>
        <w:t>Taxes are not considered delinquent and redemption interest does not start accruing until June 16 on current year sub</w:t>
      </w:r>
      <w:r w:rsidR="007C2258" w:rsidRPr="00971B1B">
        <w:rPr>
          <w:rFonts w:ascii="Arial Narrow" w:hAnsi="Arial Narrow"/>
          <w:sz w:val="22"/>
          <w:szCs w:val="22"/>
        </w:rPr>
        <w:t>sequent</w:t>
      </w:r>
      <w:r w:rsidR="00510424" w:rsidRPr="00971B1B">
        <w:rPr>
          <w:rFonts w:ascii="Arial Narrow" w:hAnsi="Arial Narrow"/>
          <w:sz w:val="22"/>
          <w:szCs w:val="22"/>
        </w:rPr>
        <w:t xml:space="preserve"> tax payments (CRS 39-11-101).</w:t>
      </w:r>
    </w:p>
    <w:p w14:paraId="7AA739CE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</w:p>
    <w:p w14:paraId="7C618653" w14:textId="77777777" w:rsidR="00510424" w:rsidRPr="00971B1B" w:rsidRDefault="00D82A7B" w:rsidP="003B6DA0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510424" w:rsidRPr="00971B1B">
        <w:rPr>
          <w:rFonts w:ascii="Arial Narrow" w:hAnsi="Arial Narrow"/>
          <w:sz w:val="22"/>
          <w:szCs w:val="22"/>
        </w:rPr>
        <w:t>urren</w:t>
      </w:r>
      <w:r w:rsidR="00124516" w:rsidRPr="00971B1B">
        <w:rPr>
          <w:rFonts w:ascii="Arial Narrow" w:hAnsi="Arial Narrow"/>
          <w:sz w:val="22"/>
          <w:szCs w:val="22"/>
        </w:rPr>
        <w:t>t year delinquent taxes due</w:t>
      </w:r>
      <w:r>
        <w:rPr>
          <w:rFonts w:ascii="Arial Narrow" w:hAnsi="Arial Narrow"/>
          <w:sz w:val="22"/>
          <w:szCs w:val="22"/>
        </w:rPr>
        <w:t xml:space="preserve"> are listed </w:t>
      </w:r>
      <w:r w:rsidR="00712DB1">
        <w:rPr>
          <w:rFonts w:ascii="Arial Narrow" w:hAnsi="Arial Narrow"/>
          <w:sz w:val="22"/>
          <w:szCs w:val="22"/>
        </w:rPr>
        <w:t>on the Endorsement Eligibility R</w:t>
      </w:r>
      <w:r>
        <w:rPr>
          <w:rFonts w:ascii="Arial Narrow" w:hAnsi="Arial Narrow"/>
          <w:sz w:val="22"/>
          <w:szCs w:val="22"/>
        </w:rPr>
        <w:t>eport for the</w:t>
      </w:r>
      <w:r w:rsidR="00124516" w:rsidRPr="00971B1B">
        <w:rPr>
          <w:rFonts w:ascii="Arial Narrow" w:hAnsi="Arial Narrow"/>
          <w:sz w:val="22"/>
          <w:szCs w:val="22"/>
        </w:rPr>
        <w:t xml:space="preserve"> Tax Lien Certificates of P</w:t>
      </w:r>
      <w:r>
        <w:rPr>
          <w:rFonts w:ascii="Arial Narrow" w:hAnsi="Arial Narrow"/>
          <w:sz w:val="22"/>
          <w:szCs w:val="22"/>
        </w:rPr>
        <w:t>urchase.</w:t>
      </w:r>
      <w:r w:rsidR="00510424" w:rsidRPr="00971B1B">
        <w:rPr>
          <w:rFonts w:ascii="Arial Narrow" w:hAnsi="Arial Narrow"/>
          <w:sz w:val="22"/>
          <w:szCs w:val="22"/>
        </w:rPr>
        <w:t xml:space="preserve">  Delinquent interest is calculated through August 31</w:t>
      </w:r>
      <w:r w:rsidR="00510424" w:rsidRPr="00971B1B">
        <w:rPr>
          <w:rFonts w:ascii="Arial Narrow" w:hAnsi="Arial Narrow"/>
          <w:sz w:val="22"/>
          <w:szCs w:val="22"/>
          <w:vertAlign w:val="superscript"/>
        </w:rPr>
        <w:t>st</w:t>
      </w:r>
      <w:r w:rsidR="00510424" w:rsidRPr="00971B1B">
        <w:rPr>
          <w:rFonts w:ascii="Arial Narrow" w:hAnsi="Arial Narrow"/>
          <w:sz w:val="22"/>
          <w:szCs w:val="22"/>
        </w:rPr>
        <w:t xml:space="preserve">. 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 xml:space="preserve">If </w:t>
      </w:r>
      <w:r w:rsidR="00031019" w:rsidRPr="00971B1B">
        <w:rPr>
          <w:rFonts w:ascii="Arial Narrow" w:hAnsi="Arial Narrow"/>
          <w:b/>
          <w:bCs/>
          <w:sz w:val="22"/>
          <w:szCs w:val="22"/>
        </w:rPr>
        <w:t>the current year taxes are pa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>id</w:t>
      </w:r>
      <w:r w:rsidR="00031019" w:rsidRPr="00971B1B">
        <w:rPr>
          <w:rFonts w:ascii="Arial Narrow" w:hAnsi="Arial Narrow"/>
          <w:b/>
          <w:bCs/>
          <w:sz w:val="22"/>
          <w:szCs w:val="22"/>
        </w:rPr>
        <w:t xml:space="preserve">, 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>the parc</w:t>
      </w:r>
      <w:r>
        <w:rPr>
          <w:rFonts w:ascii="Arial Narrow" w:hAnsi="Arial Narrow"/>
          <w:b/>
          <w:bCs/>
          <w:sz w:val="22"/>
          <w:szCs w:val="22"/>
        </w:rPr>
        <w:t>el will not show up on the report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 xml:space="preserve">. </w:t>
      </w:r>
      <w:r w:rsidR="00674D85" w:rsidRPr="00971B1B">
        <w:rPr>
          <w:rFonts w:ascii="Arial Narrow" w:hAnsi="Arial Narrow"/>
          <w:b/>
          <w:bCs/>
          <w:sz w:val="22"/>
          <w:szCs w:val="22"/>
        </w:rPr>
        <w:t xml:space="preserve"> 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>C</w:t>
      </w:r>
      <w:r w:rsidR="00674D85" w:rsidRPr="00971B1B">
        <w:rPr>
          <w:rFonts w:ascii="Arial Narrow" w:hAnsi="Arial Narrow"/>
          <w:b/>
          <w:bCs/>
          <w:sz w:val="22"/>
          <w:szCs w:val="22"/>
        </w:rPr>
        <w:t>urrent yea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>r taxe</w:t>
      </w:r>
      <w:r w:rsidR="005300CF">
        <w:rPr>
          <w:rFonts w:ascii="Arial Narrow" w:hAnsi="Arial Narrow"/>
          <w:b/>
          <w:bCs/>
          <w:sz w:val="22"/>
          <w:szCs w:val="22"/>
        </w:rPr>
        <w:t xml:space="preserve">s can be paid 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>without</w:t>
      </w:r>
      <w:r w:rsidR="005300CF">
        <w:rPr>
          <w:rFonts w:ascii="Arial Narrow" w:hAnsi="Arial Narrow"/>
          <w:b/>
          <w:bCs/>
          <w:sz w:val="22"/>
          <w:szCs w:val="22"/>
        </w:rPr>
        <w:t xml:space="preserve"> the owner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 xml:space="preserve"> paying off</w:t>
      </w:r>
      <w:r w:rsidR="00674D85" w:rsidRPr="00971B1B">
        <w:rPr>
          <w:rFonts w:ascii="Arial Narrow" w:hAnsi="Arial Narrow"/>
          <w:b/>
          <w:bCs/>
          <w:sz w:val="22"/>
          <w:szCs w:val="22"/>
        </w:rPr>
        <w:t xml:space="preserve"> the</w:t>
      </w:r>
      <w:r w:rsidR="000C7D45" w:rsidRPr="00971B1B">
        <w:rPr>
          <w:rFonts w:ascii="Arial Narrow" w:hAnsi="Arial Narrow"/>
          <w:b/>
          <w:bCs/>
          <w:sz w:val="22"/>
          <w:szCs w:val="22"/>
        </w:rPr>
        <w:t xml:space="preserve"> tax</w:t>
      </w:r>
      <w:r w:rsidR="00674D85" w:rsidRPr="00971B1B">
        <w:rPr>
          <w:rFonts w:ascii="Arial Narrow" w:hAnsi="Arial Narrow"/>
          <w:b/>
          <w:bCs/>
          <w:sz w:val="22"/>
          <w:szCs w:val="22"/>
        </w:rPr>
        <w:t xml:space="preserve"> lien. 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 xml:space="preserve">Confirmation of paid </w:t>
      </w:r>
      <w:r w:rsidR="00124516" w:rsidRPr="00971B1B">
        <w:rPr>
          <w:rFonts w:ascii="Arial Narrow" w:hAnsi="Arial Narrow"/>
          <w:b/>
          <w:bCs/>
          <w:sz w:val="22"/>
          <w:szCs w:val="22"/>
        </w:rPr>
        <w:t>current year</w:t>
      </w:r>
      <w:r w:rsidR="007C2258" w:rsidRPr="00971B1B">
        <w:rPr>
          <w:rFonts w:ascii="Arial Narrow" w:hAnsi="Arial Narrow"/>
          <w:b/>
          <w:bCs/>
          <w:sz w:val="22"/>
          <w:szCs w:val="22"/>
        </w:rPr>
        <w:t xml:space="preserve"> taxes can be verified </w:t>
      </w:r>
      <w:r>
        <w:rPr>
          <w:rFonts w:ascii="Arial Narrow" w:hAnsi="Arial Narrow"/>
          <w:b/>
          <w:bCs/>
          <w:sz w:val="22"/>
          <w:szCs w:val="22"/>
        </w:rPr>
        <w:t>on our website</w:t>
      </w:r>
      <w:r w:rsidR="00510424" w:rsidRPr="00971B1B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6" w:history="1">
        <w:r w:rsidR="003C72A3" w:rsidRPr="00E75A6C">
          <w:rPr>
            <w:rStyle w:val="Hyperlink"/>
            <w:rFonts w:ascii="Arial Narrow" w:hAnsi="Arial Narrow"/>
            <w:sz w:val="22"/>
            <w:szCs w:val="22"/>
          </w:rPr>
          <w:t>www.douglascotax</w:t>
        </w:r>
      </w:hyperlink>
      <w:r w:rsidR="003C72A3">
        <w:rPr>
          <w:rStyle w:val="Hyperlink"/>
          <w:rFonts w:ascii="Arial Narrow" w:hAnsi="Arial Narrow"/>
          <w:b/>
          <w:bCs/>
          <w:sz w:val="22"/>
          <w:szCs w:val="22"/>
        </w:rPr>
        <w:t>.</w:t>
      </w:r>
      <w:r w:rsidR="003C72A3" w:rsidRPr="00D40F28">
        <w:rPr>
          <w:rStyle w:val="Hyperlink"/>
          <w:rFonts w:ascii="Arial Narrow" w:hAnsi="Arial Narrow"/>
          <w:bCs/>
          <w:sz w:val="22"/>
          <w:szCs w:val="22"/>
        </w:rPr>
        <w:t>com.</w:t>
      </w:r>
    </w:p>
    <w:p w14:paraId="446B0CF9" w14:textId="77777777" w:rsidR="00FE656C" w:rsidRPr="00971B1B" w:rsidRDefault="00FE656C" w:rsidP="003B6DA0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9DD78CF" w14:textId="77777777" w:rsidR="00510424" w:rsidRPr="00971B1B" w:rsidRDefault="00FE656C" w:rsidP="003B6DA0">
      <w:pPr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 xml:space="preserve">Should you wish to pay subsequent taxes on some but not </w:t>
      </w:r>
      <w:proofErr w:type="gramStart"/>
      <w:r w:rsidRPr="00971B1B">
        <w:rPr>
          <w:rFonts w:ascii="Arial Narrow" w:hAnsi="Arial Narrow"/>
          <w:sz w:val="22"/>
          <w:szCs w:val="22"/>
        </w:rPr>
        <w:t>all of</w:t>
      </w:r>
      <w:proofErr w:type="gramEnd"/>
      <w:r w:rsidRPr="00971B1B">
        <w:rPr>
          <w:rFonts w:ascii="Arial Narrow" w:hAnsi="Arial Narrow"/>
          <w:sz w:val="22"/>
          <w:szCs w:val="22"/>
        </w:rPr>
        <w:t xml:space="preserve"> your tax lien certificates, please cross off the parcels you are not paying</w:t>
      </w:r>
      <w:r w:rsidR="00F73CFC" w:rsidRPr="00971B1B">
        <w:rPr>
          <w:rFonts w:ascii="Arial Narrow" w:hAnsi="Arial Narrow"/>
          <w:sz w:val="22"/>
          <w:szCs w:val="22"/>
        </w:rPr>
        <w:t>.</w:t>
      </w:r>
    </w:p>
    <w:p w14:paraId="20707A90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</w:p>
    <w:p w14:paraId="161AA63B" w14:textId="04933989" w:rsidR="00AB2649" w:rsidRPr="00971B1B" w:rsidRDefault="00510424" w:rsidP="003B6DA0">
      <w:pPr>
        <w:jc w:val="both"/>
        <w:rPr>
          <w:rFonts w:ascii="Arial Narrow" w:hAnsi="Arial Narrow"/>
          <w:sz w:val="22"/>
          <w:szCs w:val="22"/>
          <w:u w:val="single"/>
        </w:rPr>
      </w:pPr>
      <w:r w:rsidRPr="00971B1B">
        <w:rPr>
          <w:rFonts w:ascii="Arial Narrow" w:hAnsi="Arial Narrow"/>
          <w:b/>
          <w:sz w:val="22"/>
          <w:szCs w:val="22"/>
        </w:rPr>
        <w:t>NOTE:</w:t>
      </w:r>
      <w:r w:rsidRPr="00971B1B">
        <w:rPr>
          <w:rFonts w:ascii="Arial Narrow" w:hAnsi="Arial Narrow"/>
          <w:sz w:val="22"/>
          <w:szCs w:val="22"/>
        </w:rPr>
        <w:t xml:space="preserve"> Sub</w:t>
      </w:r>
      <w:r w:rsidR="007C2258" w:rsidRPr="00971B1B">
        <w:rPr>
          <w:rFonts w:ascii="Arial Narrow" w:hAnsi="Arial Narrow"/>
          <w:sz w:val="22"/>
          <w:szCs w:val="22"/>
        </w:rPr>
        <w:t xml:space="preserve">sequent </w:t>
      </w:r>
      <w:r w:rsidRPr="00971B1B">
        <w:rPr>
          <w:rFonts w:ascii="Arial Narrow" w:hAnsi="Arial Narrow"/>
          <w:sz w:val="22"/>
          <w:szCs w:val="22"/>
        </w:rPr>
        <w:t xml:space="preserve">taxes </w:t>
      </w:r>
      <w:r w:rsidRPr="00971B1B">
        <w:rPr>
          <w:rFonts w:ascii="Arial Narrow" w:hAnsi="Arial Narrow"/>
          <w:b/>
          <w:sz w:val="22"/>
          <w:szCs w:val="22"/>
        </w:rPr>
        <w:t>not paid</w:t>
      </w:r>
      <w:r w:rsidRPr="00971B1B">
        <w:rPr>
          <w:rFonts w:ascii="Arial Narrow" w:hAnsi="Arial Narrow"/>
          <w:sz w:val="22"/>
          <w:szCs w:val="22"/>
        </w:rPr>
        <w:t xml:space="preserve"> will be sold at the</w:t>
      </w:r>
      <w:r w:rsidR="005212E1">
        <w:rPr>
          <w:rFonts w:ascii="Arial Narrow" w:hAnsi="Arial Narrow"/>
          <w:sz w:val="22"/>
          <w:szCs w:val="22"/>
        </w:rPr>
        <w:t xml:space="preserve"> internet</w:t>
      </w:r>
      <w:r w:rsidRPr="00971B1B">
        <w:rPr>
          <w:rFonts w:ascii="Arial Narrow" w:hAnsi="Arial Narrow"/>
          <w:sz w:val="22"/>
          <w:szCs w:val="22"/>
        </w:rPr>
        <w:t xml:space="preserve"> t</w:t>
      </w:r>
      <w:r w:rsidR="00A42451" w:rsidRPr="00971B1B">
        <w:rPr>
          <w:rFonts w:ascii="Arial Narrow" w:hAnsi="Arial Narrow"/>
          <w:sz w:val="22"/>
          <w:szCs w:val="22"/>
        </w:rPr>
        <w:t>a</w:t>
      </w:r>
      <w:r w:rsidR="00422FF0">
        <w:rPr>
          <w:rFonts w:ascii="Arial Narrow" w:hAnsi="Arial Narrow"/>
          <w:sz w:val="22"/>
          <w:szCs w:val="22"/>
        </w:rPr>
        <w:t xml:space="preserve">x lien </w:t>
      </w:r>
      <w:r w:rsidR="008679B2">
        <w:rPr>
          <w:rFonts w:ascii="Arial Narrow" w:hAnsi="Arial Narrow"/>
          <w:sz w:val="22"/>
          <w:szCs w:val="22"/>
        </w:rPr>
        <w:t xml:space="preserve">sale on November </w:t>
      </w:r>
      <w:r w:rsidR="00832327">
        <w:rPr>
          <w:rFonts w:ascii="Arial Narrow" w:hAnsi="Arial Narrow"/>
          <w:sz w:val="22"/>
          <w:szCs w:val="22"/>
        </w:rPr>
        <w:t>3</w:t>
      </w:r>
      <w:r w:rsidR="008679B2">
        <w:rPr>
          <w:rFonts w:ascii="Arial Narrow" w:hAnsi="Arial Narrow"/>
          <w:sz w:val="22"/>
          <w:szCs w:val="22"/>
        </w:rPr>
        <w:t>, 20</w:t>
      </w:r>
      <w:r w:rsidR="00F15FCD">
        <w:rPr>
          <w:rFonts w:ascii="Arial Narrow" w:hAnsi="Arial Narrow"/>
          <w:sz w:val="22"/>
          <w:szCs w:val="22"/>
        </w:rPr>
        <w:t>2</w:t>
      </w:r>
      <w:r w:rsidR="00832327">
        <w:rPr>
          <w:rFonts w:ascii="Arial Narrow" w:hAnsi="Arial Narrow"/>
          <w:sz w:val="22"/>
          <w:szCs w:val="22"/>
        </w:rPr>
        <w:t>2</w:t>
      </w:r>
      <w:r w:rsidRPr="00971B1B">
        <w:rPr>
          <w:rFonts w:ascii="Arial Narrow" w:hAnsi="Arial Narrow"/>
          <w:sz w:val="22"/>
          <w:szCs w:val="22"/>
        </w:rPr>
        <w:t>. Should this happen, please be aware of the Colorado Statute 39-11-120 concerning multiple tax lien certificate holders</w:t>
      </w:r>
      <w:r w:rsidR="009C52F1" w:rsidRPr="00971B1B">
        <w:rPr>
          <w:rFonts w:ascii="Arial Narrow" w:hAnsi="Arial Narrow"/>
          <w:sz w:val="22"/>
          <w:szCs w:val="22"/>
        </w:rPr>
        <w:t>.</w:t>
      </w:r>
      <w:r w:rsidR="00CE504D">
        <w:rPr>
          <w:rFonts w:ascii="Arial Narrow" w:hAnsi="Arial Narrow"/>
          <w:sz w:val="22"/>
          <w:szCs w:val="22"/>
        </w:rPr>
        <w:t xml:space="preserve"> Please visit </w:t>
      </w:r>
      <w:hyperlink r:id="rId7" w:history="1">
        <w:r w:rsidR="00D40F28" w:rsidRPr="008F0473">
          <w:rPr>
            <w:rStyle w:val="Hyperlink"/>
            <w:rFonts w:ascii="Arial Narrow" w:hAnsi="Arial Narrow"/>
            <w:sz w:val="22"/>
            <w:szCs w:val="22"/>
          </w:rPr>
          <w:t>www.zeusauction.com</w:t>
        </w:r>
      </w:hyperlink>
      <w:r w:rsidR="00D40F28">
        <w:rPr>
          <w:rFonts w:ascii="Arial Narrow" w:hAnsi="Arial Narrow"/>
          <w:sz w:val="22"/>
          <w:szCs w:val="22"/>
        </w:rPr>
        <w:t xml:space="preserve"> </w:t>
      </w:r>
      <w:r w:rsidR="005212E1">
        <w:rPr>
          <w:rFonts w:ascii="Arial Narrow" w:hAnsi="Arial Narrow"/>
          <w:sz w:val="22"/>
          <w:szCs w:val="22"/>
        </w:rPr>
        <w:t>for upcoming information on this year’s internet tax sale.</w:t>
      </w:r>
      <w:r w:rsidR="005300CF">
        <w:rPr>
          <w:rFonts w:ascii="Arial Narrow" w:hAnsi="Arial Narrow"/>
          <w:sz w:val="22"/>
          <w:szCs w:val="22"/>
        </w:rPr>
        <w:t xml:space="preserve"> The Douglas County site will be open </w:t>
      </w:r>
      <w:r w:rsidR="00F13146">
        <w:rPr>
          <w:rFonts w:ascii="Arial Narrow" w:hAnsi="Arial Narrow"/>
          <w:sz w:val="22"/>
          <w:szCs w:val="22"/>
        </w:rPr>
        <w:t xml:space="preserve">late </w:t>
      </w:r>
      <w:r w:rsidR="005300CF">
        <w:rPr>
          <w:rFonts w:ascii="Arial Narrow" w:hAnsi="Arial Narrow"/>
          <w:sz w:val="22"/>
          <w:szCs w:val="22"/>
        </w:rPr>
        <w:t>October for review of the properties and registration for the tax sale.</w:t>
      </w:r>
    </w:p>
    <w:p w14:paraId="1767D697" w14:textId="77777777" w:rsidR="00AB2649" w:rsidRPr="00971B1B" w:rsidRDefault="00AB2649" w:rsidP="003B6DA0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5A01854" w14:textId="64EEF78A" w:rsidR="00510424" w:rsidRDefault="00AB2649" w:rsidP="003B6DA0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971B1B">
        <w:rPr>
          <w:rFonts w:ascii="Arial Narrow" w:hAnsi="Arial Narrow"/>
          <w:b/>
          <w:bCs/>
          <w:sz w:val="22"/>
          <w:szCs w:val="22"/>
          <w:u w:val="single"/>
        </w:rPr>
        <w:t>I</w:t>
      </w:r>
      <w:r w:rsidR="00510424" w:rsidRPr="00971B1B">
        <w:rPr>
          <w:rFonts w:ascii="Arial Narrow" w:hAnsi="Arial Narrow"/>
          <w:b/>
          <w:bCs/>
          <w:sz w:val="22"/>
          <w:szCs w:val="22"/>
          <w:u w:val="single"/>
        </w:rPr>
        <w:t>f there are multiply lien ho</w:t>
      </w:r>
      <w:r w:rsidR="00571A22" w:rsidRPr="00971B1B">
        <w:rPr>
          <w:rFonts w:ascii="Arial Narrow" w:hAnsi="Arial Narrow"/>
          <w:b/>
          <w:bCs/>
          <w:sz w:val="22"/>
          <w:szCs w:val="22"/>
          <w:u w:val="single"/>
        </w:rPr>
        <w:t>lders on a parcel</w:t>
      </w:r>
      <w:r w:rsidR="005300CF">
        <w:rPr>
          <w:rFonts w:ascii="Arial Narrow" w:hAnsi="Arial Narrow"/>
          <w:b/>
          <w:bCs/>
          <w:sz w:val="22"/>
          <w:szCs w:val="22"/>
          <w:u w:val="single"/>
        </w:rPr>
        <w:t xml:space="preserve"> from previous years,</w:t>
      </w:r>
      <w:r w:rsidR="00571A22" w:rsidRPr="00971B1B">
        <w:rPr>
          <w:rFonts w:ascii="Arial Narrow" w:hAnsi="Arial Narrow"/>
          <w:b/>
          <w:bCs/>
          <w:sz w:val="22"/>
          <w:szCs w:val="22"/>
          <w:u w:val="single"/>
        </w:rPr>
        <w:t xml:space="preserve"> the current year</w:t>
      </w:r>
      <w:r w:rsidR="00510424" w:rsidRPr="00971B1B">
        <w:rPr>
          <w:rFonts w:ascii="Arial Narrow" w:hAnsi="Arial Narrow"/>
          <w:b/>
          <w:bCs/>
          <w:sz w:val="22"/>
          <w:szCs w:val="22"/>
          <w:u w:val="single"/>
        </w:rPr>
        <w:t xml:space="preserve"> tax payment is applied on a first received basis. The property owner may also pay the </w:t>
      </w:r>
      <w:r w:rsidR="00832431" w:rsidRPr="00971B1B">
        <w:rPr>
          <w:rFonts w:ascii="Arial Narrow" w:hAnsi="Arial Narrow"/>
          <w:b/>
          <w:bCs/>
          <w:sz w:val="22"/>
          <w:szCs w:val="22"/>
          <w:u w:val="single"/>
        </w:rPr>
        <w:t>current year tax</w:t>
      </w:r>
      <w:r w:rsidR="00510424" w:rsidRPr="00971B1B">
        <w:rPr>
          <w:rFonts w:ascii="Arial Narrow" w:hAnsi="Arial Narrow"/>
          <w:b/>
          <w:bCs/>
          <w:sz w:val="22"/>
          <w:szCs w:val="22"/>
          <w:u w:val="single"/>
        </w:rPr>
        <w:t xml:space="preserve"> prior to the subsequent taxes being received from the investor.</w:t>
      </w:r>
    </w:p>
    <w:p w14:paraId="3E9B4991" w14:textId="666210BF" w:rsidR="00832327" w:rsidRDefault="00832327" w:rsidP="003B6DA0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5B295DC1" w14:textId="60D9D270" w:rsidR="00832327" w:rsidRPr="00971B1B" w:rsidRDefault="00832327" w:rsidP="003B6DA0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 xml:space="preserve">If a County Held Lien </w:t>
      </w:r>
      <w:r w:rsidR="003B5C69">
        <w:rPr>
          <w:rFonts w:ascii="Arial Narrow" w:hAnsi="Arial Narrow"/>
          <w:b/>
          <w:bCs/>
          <w:sz w:val="22"/>
          <w:szCs w:val="22"/>
          <w:u w:val="single"/>
        </w:rPr>
        <w:t xml:space="preserve">exists </w:t>
      </w:r>
      <w:r>
        <w:rPr>
          <w:rFonts w:ascii="Arial Narrow" w:hAnsi="Arial Narrow"/>
          <w:b/>
          <w:bCs/>
          <w:sz w:val="22"/>
          <w:szCs w:val="22"/>
          <w:u w:val="single"/>
        </w:rPr>
        <w:t>on the account</w:t>
      </w:r>
      <w:r w:rsidR="003B5C69">
        <w:rPr>
          <w:rFonts w:ascii="Arial Narrow" w:hAnsi="Arial Narrow"/>
          <w:b/>
          <w:bCs/>
          <w:sz w:val="22"/>
          <w:szCs w:val="22"/>
          <w:u w:val="single"/>
        </w:rPr>
        <w:t>,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you </w:t>
      </w:r>
      <w:r w:rsidR="003B5C69">
        <w:rPr>
          <w:rFonts w:ascii="Arial Narrow" w:hAnsi="Arial Narrow"/>
          <w:b/>
          <w:bCs/>
          <w:sz w:val="22"/>
          <w:szCs w:val="22"/>
          <w:u w:val="single"/>
        </w:rPr>
        <w:t xml:space="preserve">must endorse your lien by </w:t>
      </w:r>
      <w:r>
        <w:rPr>
          <w:rFonts w:ascii="Arial Narrow" w:hAnsi="Arial Narrow"/>
          <w:b/>
          <w:bCs/>
          <w:sz w:val="22"/>
          <w:szCs w:val="22"/>
          <w:u w:val="single"/>
        </w:rPr>
        <w:t>August 15</w:t>
      </w:r>
      <w:r w:rsidRPr="00832327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th</w:t>
      </w:r>
      <w:r>
        <w:rPr>
          <w:rFonts w:ascii="Arial Narrow" w:hAnsi="Arial Narrow"/>
          <w:b/>
          <w:bCs/>
          <w:sz w:val="22"/>
          <w:szCs w:val="22"/>
          <w:u w:val="single"/>
        </w:rPr>
        <w:t>.</w:t>
      </w:r>
    </w:p>
    <w:p w14:paraId="69D20E34" w14:textId="77777777" w:rsidR="00510424" w:rsidRPr="00971B1B" w:rsidRDefault="00510424" w:rsidP="003B6DA0">
      <w:pPr>
        <w:jc w:val="both"/>
        <w:rPr>
          <w:rFonts w:ascii="Arial Narrow" w:hAnsi="Arial Narrow"/>
          <w:sz w:val="22"/>
          <w:szCs w:val="22"/>
        </w:rPr>
      </w:pPr>
    </w:p>
    <w:p w14:paraId="3A77C9DE" w14:textId="77777777" w:rsidR="005650CB" w:rsidRPr="00971B1B" w:rsidRDefault="0009541C" w:rsidP="005650CB">
      <w:pPr>
        <w:jc w:val="both"/>
        <w:rPr>
          <w:rFonts w:ascii="Arial Narrow" w:hAnsi="Arial Narrow"/>
          <w:sz w:val="22"/>
          <w:szCs w:val="22"/>
        </w:rPr>
      </w:pPr>
      <w:r w:rsidRPr="00971B1B">
        <w:rPr>
          <w:rFonts w:ascii="Arial Narrow" w:hAnsi="Arial Narrow"/>
          <w:sz w:val="22"/>
          <w:szCs w:val="22"/>
        </w:rPr>
        <w:t>Liens are cancelled 15 years from</w:t>
      </w:r>
      <w:r w:rsidR="002113AD" w:rsidRPr="00971B1B">
        <w:rPr>
          <w:rFonts w:ascii="Arial Narrow" w:hAnsi="Arial Narrow"/>
          <w:sz w:val="22"/>
          <w:szCs w:val="22"/>
        </w:rPr>
        <w:t xml:space="preserve"> the</w:t>
      </w:r>
      <w:r w:rsidRPr="00971B1B">
        <w:rPr>
          <w:rFonts w:ascii="Arial Narrow" w:hAnsi="Arial Narrow"/>
          <w:sz w:val="22"/>
          <w:szCs w:val="22"/>
        </w:rPr>
        <w:t xml:space="preserve"> date of original Certificate of Purchase per C.R</w:t>
      </w:r>
      <w:r w:rsidR="005650CB" w:rsidRPr="00971B1B">
        <w:rPr>
          <w:rFonts w:ascii="Arial Narrow" w:hAnsi="Arial Narrow"/>
          <w:sz w:val="22"/>
          <w:szCs w:val="22"/>
        </w:rPr>
        <w:t>.S. 39-11-148</w:t>
      </w:r>
    </w:p>
    <w:p w14:paraId="20880F7C" w14:textId="77777777" w:rsidR="0009541C" w:rsidRPr="00971B1B" w:rsidRDefault="0009541C" w:rsidP="003B6DA0">
      <w:pPr>
        <w:jc w:val="both"/>
        <w:rPr>
          <w:rFonts w:ascii="Arial Narrow" w:hAnsi="Arial Narrow"/>
          <w:sz w:val="22"/>
          <w:szCs w:val="22"/>
        </w:rPr>
      </w:pPr>
    </w:p>
    <w:p w14:paraId="0C397C9C" w14:textId="77777777" w:rsidR="00F15FCD" w:rsidRDefault="00F15FCD">
      <w:pPr>
        <w:rPr>
          <w:rFonts w:ascii="Arial Narrow" w:hAnsi="Arial Narrow"/>
          <w:bCs/>
          <w:i/>
          <w:iCs/>
          <w:sz w:val="22"/>
          <w:szCs w:val="22"/>
        </w:rPr>
      </w:pPr>
    </w:p>
    <w:p w14:paraId="1EC6C69D" w14:textId="7CB6CF3E" w:rsidR="0024357D" w:rsidRPr="00971B1B" w:rsidRDefault="00E10F4D">
      <w:pPr>
        <w:rPr>
          <w:rFonts w:ascii="Arial Narrow" w:hAnsi="Arial Narrow"/>
          <w:bCs/>
          <w:i/>
          <w:iCs/>
          <w:sz w:val="22"/>
          <w:szCs w:val="22"/>
        </w:rPr>
      </w:pPr>
      <w:r w:rsidRPr="00971B1B">
        <w:rPr>
          <w:rFonts w:ascii="Arial Narrow" w:hAnsi="Arial Narrow"/>
          <w:bCs/>
          <w:i/>
          <w:iCs/>
          <w:sz w:val="22"/>
          <w:szCs w:val="22"/>
        </w:rPr>
        <w:t>Regards</w:t>
      </w:r>
      <w:r w:rsidR="00E57E12">
        <w:rPr>
          <w:rFonts w:ascii="Arial Narrow" w:hAnsi="Arial Narrow"/>
          <w:bCs/>
          <w:i/>
          <w:iCs/>
          <w:sz w:val="22"/>
          <w:szCs w:val="22"/>
        </w:rPr>
        <w:t>,</w:t>
      </w:r>
    </w:p>
    <w:p w14:paraId="4ABE4236" w14:textId="77777777" w:rsidR="00E10F4D" w:rsidRPr="00971B1B" w:rsidRDefault="003C72A3">
      <w:pPr>
        <w:rPr>
          <w:rFonts w:ascii="Arial Narrow" w:hAnsi="Arial Narrow"/>
          <w:bCs/>
          <w:i/>
          <w:iCs/>
          <w:sz w:val="22"/>
          <w:szCs w:val="22"/>
        </w:rPr>
      </w:pPr>
      <w:r>
        <w:rPr>
          <w:rFonts w:ascii="Arial Narrow" w:hAnsi="Arial Narrow"/>
          <w:bCs/>
          <w:i/>
          <w:iCs/>
          <w:sz w:val="22"/>
          <w:szCs w:val="22"/>
        </w:rPr>
        <w:t>Vicki McPherson</w:t>
      </w:r>
    </w:p>
    <w:p w14:paraId="7FFEEEE6" w14:textId="5D542420" w:rsidR="00E10F4D" w:rsidRPr="00971B1B" w:rsidRDefault="00E57E12">
      <w:pPr>
        <w:rPr>
          <w:rFonts w:ascii="Arial Narrow" w:hAnsi="Arial Narrow"/>
          <w:bCs/>
          <w:i/>
          <w:iCs/>
          <w:sz w:val="22"/>
          <w:szCs w:val="22"/>
        </w:rPr>
      </w:pPr>
      <w:r>
        <w:rPr>
          <w:rFonts w:ascii="Arial Narrow" w:hAnsi="Arial Narrow"/>
          <w:bCs/>
          <w:i/>
          <w:iCs/>
          <w:sz w:val="22"/>
          <w:szCs w:val="22"/>
        </w:rPr>
        <w:t xml:space="preserve">Tax Lien and </w:t>
      </w:r>
      <w:r w:rsidR="003C72A3">
        <w:rPr>
          <w:rFonts w:ascii="Arial Narrow" w:hAnsi="Arial Narrow"/>
          <w:bCs/>
          <w:i/>
          <w:iCs/>
          <w:sz w:val="22"/>
          <w:szCs w:val="22"/>
        </w:rPr>
        <w:t>Adjustment Specialist</w:t>
      </w:r>
    </w:p>
    <w:p w14:paraId="721FF339" w14:textId="66F3D649" w:rsidR="00E10F4D" w:rsidRDefault="00E10F4D">
      <w:pPr>
        <w:rPr>
          <w:rFonts w:ascii="Arial Narrow" w:hAnsi="Arial Narrow"/>
          <w:bCs/>
          <w:i/>
          <w:iCs/>
          <w:sz w:val="22"/>
          <w:szCs w:val="22"/>
        </w:rPr>
      </w:pPr>
      <w:r w:rsidRPr="00971B1B">
        <w:rPr>
          <w:rFonts w:ascii="Arial Narrow" w:hAnsi="Arial Narrow"/>
          <w:bCs/>
          <w:i/>
          <w:iCs/>
          <w:sz w:val="22"/>
          <w:szCs w:val="22"/>
        </w:rPr>
        <w:t>303-660-74</w:t>
      </w:r>
      <w:r w:rsidR="003C72A3">
        <w:rPr>
          <w:rFonts w:ascii="Arial Narrow" w:hAnsi="Arial Narrow"/>
          <w:bCs/>
          <w:i/>
          <w:iCs/>
          <w:sz w:val="22"/>
          <w:szCs w:val="22"/>
        </w:rPr>
        <w:t>5</w:t>
      </w:r>
      <w:r w:rsidRPr="00971B1B">
        <w:rPr>
          <w:rFonts w:ascii="Arial Narrow" w:hAnsi="Arial Narrow"/>
          <w:bCs/>
          <w:i/>
          <w:iCs/>
          <w:sz w:val="22"/>
          <w:szCs w:val="22"/>
        </w:rPr>
        <w:t>5</w:t>
      </w:r>
      <w:r w:rsidR="003C72A3">
        <w:rPr>
          <w:rFonts w:ascii="Arial Narrow" w:hAnsi="Arial Narrow"/>
          <w:bCs/>
          <w:i/>
          <w:iCs/>
          <w:sz w:val="22"/>
          <w:szCs w:val="22"/>
        </w:rPr>
        <w:t xml:space="preserve">, </w:t>
      </w:r>
      <w:proofErr w:type="spellStart"/>
      <w:r w:rsidR="003C72A3">
        <w:rPr>
          <w:rFonts w:ascii="Arial Narrow" w:hAnsi="Arial Narrow"/>
          <w:bCs/>
          <w:i/>
          <w:iCs/>
          <w:sz w:val="22"/>
          <w:szCs w:val="22"/>
        </w:rPr>
        <w:t>ext</w:t>
      </w:r>
      <w:proofErr w:type="spellEnd"/>
      <w:r w:rsidR="003C72A3">
        <w:rPr>
          <w:rFonts w:ascii="Arial Narrow" w:hAnsi="Arial Narrow"/>
          <w:bCs/>
          <w:i/>
          <w:iCs/>
          <w:sz w:val="22"/>
          <w:szCs w:val="22"/>
        </w:rPr>
        <w:t xml:space="preserve"> 4212</w:t>
      </w:r>
    </w:p>
    <w:p w14:paraId="33708F07" w14:textId="002BD797" w:rsidR="000214A0" w:rsidRPr="000214A0" w:rsidRDefault="000214A0" w:rsidP="000214A0">
      <w:pPr>
        <w:rPr>
          <w:rFonts w:ascii="Arial Narrow" w:hAnsi="Arial Narrow"/>
          <w:sz w:val="22"/>
          <w:szCs w:val="22"/>
        </w:rPr>
      </w:pPr>
    </w:p>
    <w:p w14:paraId="72449BC5" w14:textId="4D18D345" w:rsidR="000214A0" w:rsidRPr="000214A0" w:rsidRDefault="000214A0" w:rsidP="000214A0">
      <w:pPr>
        <w:rPr>
          <w:rFonts w:ascii="Arial Narrow" w:hAnsi="Arial Narrow"/>
          <w:sz w:val="22"/>
          <w:szCs w:val="22"/>
        </w:rPr>
      </w:pPr>
    </w:p>
    <w:sectPr w:rsidR="000214A0" w:rsidRPr="000214A0" w:rsidSect="00937165">
      <w:headerReference w:type="default" r:id="rId8"/>
      <w:footerReference w:type="default" r:id="rId9"/>
      <w:endnotePr>
        <w:numFmt w:val="decimal"/>
      </w:endnotePr>
      <w:pgSz w:w="12240" w:h="15840"/>
      <w:pgMar w:top="576" w:right="1008" w:bottom="576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A529" w14:textId="77777777" w:rsidR="00A13276" w:rsidRDefault="00A13276">
      <w:r>
        <w:separator/>
      </w:r>
    </w:p>
  </w:endnote>
  <w:endnote w:type="continuationSeparator" w:id="0">
    <w:p w14:paraId="5FD64801" w14:textId="77777777" w:rsidR="00A13276" w:rsidRDefault="00A1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AE0F" w14:textId="77777777" w:rsidR="00510424" w:rsidRDefault="007A42D0">
    <w:pPr>
      <w:pStyle w:val="Footer"/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8B1C4B" wp14:editId="56C93A18">
              <wp:simplePos x="0" y="0"/>
              <wp:positionH relativeFrom="column">
                <wp:posOffset>19050</wp:posOffset>
              </wp:positionH>
              <wp:positionV relativeFrom="paragraph">
                <wp:posOffset>61595</wp:posOffset>
              </wp:positionV>
              <wp:extent cx="5934075" cy="27622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68430" w14:textId="524BD6ED" w:rsidR="00510424" w:rsidRDefault="00510424">
                          <w:pPr>
                            <w:jc w:val="center"/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>P.O. Box 1208, Castle Rock, Colorado 80104-1208</w:t>
                          </w:r>
                          <w:r>
                            <w:t xml:space="preserve"> </w:t>
                          </w:r>
                          <w:r>
                            <w:rPr>
                              <w:color w:val="800000"/>
                              <w:sz w:val="14"/>
                            </w:rPr>
                            <w:t>●</w:t>
                          </w:r>
                          <w:r w:rsidR="00F80087">
                            <w:rPr>
                              <w:color w:val="800000"/>
                              <w:sz w:val="14"/>
                            </w:rPr>
                            <w:t xml:space="preserve">TELEPHONE 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="00F80087"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>303.660.7455</w:t>
                          </w:r>
                          <w:r>
                            <w:rPr>
                              <w:color w:val="800000"/>
                              <w:sz w:val="14"/>
                            </w:rPr>
                            <w:t>●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 xml:space="preserve">FAX </w:t>
                          </w:r>
                          <w:r w:rsidR="00F80087"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>303.</w:t>
                          </w:r>
                          <w:r w:rsidR="000214A0"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>942-3706</w:t>
                          </w:r>
                        </w:p>
                        <w:p w14:paraId="5AC9D444" w14:textId="77777777" w:rsidR="00510424" w:rsidRDefault="00510424">
                          <w:pPr>
                            <w:jc w:val="center"/>
                          </w:pPr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 xml:space="preserve">100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Baskerville Old Face" w:hAnsi="Baskerville Old Face"/>
                                  <w:color w:val="800000"/>
                                  <w:sz w:val="18"/>
                                </w:rPr>
                                <w:t>Third Street</w:t>
                              </w:r>
                            </w:smartTag>
                          </w:smartTag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  <w:sz w:val="14"/>
                            </w:rPr>
                            <w:t>●</w:t>
                          </w:r>
                          <w:r>
                            <w:rPr>
                              <w:color w:val="8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askerville Old Face" w:hAnsi="Baskerville Old Face"/>
                              <w:color w:val="800000"/>
                              <w:sz w:val="18"/>
                            </w:rPr>
                            <w:t xml:space="preserve">Castle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Baskerville Old Face" w:hAnsi="Baskerville Old Face"/>
                                  <w:color w:val="800000"/>
                                  <w:sz w:val="18"/>
                                </w:rPr>
                                <w:t>Rock</w:t>
                              </w:r>
                            </w:smartTag>
                            <w:r>
                              <w:rPr>
                                <w:rFonts w:ascii="Baskerville Old Face" w:hAnsi="Baskerville Old Face"/>
                                <w:color w:val="800000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Baskerville Old Face" w:hAnsi="Baskerville Old Face"/>
                                  <w:color w:val="800000"/>
                                  <w:sz w:val="18"/>
                                </w:rPr>
                                <w:t>Colorado</w:t>
                              </w:r>
                            </w:smartTag>
                            <w:r>
                              <w:rPr>
                                <w:rFonts w:ascii="Baskerville Old Face" w:hAnsi="Baskerville Old Face"/>
                                <w:color w:val="800000"/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Baskerville Old Face" w:hAnsi="Baskerville Old Face"/>
                                  <w:color w:val="800000"/>
                                  <w:sz w:val="18"/>
                                </w:rPr>
                                <w:t>80104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B1C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.5pt;margin-top:4.85pt;width:467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" stroked="f">
              <v:textbox inset="0,0,0,0">
                <w:txbxContent>
                  <w:p w14:paraId="00C68430" w14:textId="524BD6ED" w:rsidR="00510424" w:rsidRDefault="00510424">
                    <w:pPr>
                      <w:jc w:val="center"/>
                      <w:rPr>
                        <w:rFonts w:ascii="Baskerville Old Face" w:hAnsi="Baskerville Old Face"/>
                        <w:color w:val="800000"/>
                        <w:sz w:val="18"/>
                      </w:rPr>
                    </w:pPr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>P.O. Box 1208, Castle Rock, Colorado 80104-1208</w:t>
                    </w:r>
                    <w:r>
                      <w:t xml:space="preserve"> </w:t>
                    </w:r>
                    <w:r>
                      <w:rPr>
                        <w:color w:val="800000"/>
                        <w:sz w:val="14"/>
                      </w:rPr>
                      <w:t>●</w:t>
                    </w:r>
                    <w:r w:rsidR="00F80087">
                      <w:rPr>
                        <w:color w:val="800000"/>
                        <w:sz w:val="14"/>
                      </w:rPr>
                      <w:t xml:space="preserve">TELEPHONE </w:t>
                    </w:r>
                    <w:r>
                      <w:rPr>
                        <w:sz w:val="16"/>
                      </w:rPr>
                      <w:t xml:space="preserve"> </w:t>
                    </w:r>
                    <w:r w:rsidR="00F80087"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>303.660.7455</w:t>
                    </w:r>
                    <w:r>
                      <w:rPr>
                        <w:color w:val="800000"/>
                        <w:sz w:val="14"/>
                      </w:rPr>
                      <w:t>●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 xml:space="preserve">FAX </w:t>
                    </w:r>
                    <w:r w:rsidR="00F80087"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>303.</w:t>
                    </w:r>
                    <w:r w:rsidR="000214A0"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>942-3706</w:t>
                    </w:r>
                  </w:p>
                  <w:p w14:paraId="5AC9D444" w14:textId="77777777" w:rsidR="00510424" w:rsidRDefault="00510424">
                    <w:pPr>
                      <w:jc w:val="center"/>
                    </w:pPr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 xml:space="preserve">100 </w:t>
                    </w: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Baskerville Old Face" w:hAnsi="Baskerville Old Face"/>
                            <w:color w:val="800000"/>
                            <w:sz w:val="18"/>
                          </w:rPr>
                          <w:t>Third Street</w:t>
                        </w:r>
                      </w:smartTag>
                    </w:smartTag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 xml:space="preserve"> </w:t>
                    </w:r>
                    <w:r>
                      <w:rPr>
                        <w:color w:val="800000"/>
                        <w:sz w:val="14"/>
                      </w:rPr>
                      <w:t>●</w:t>
                    </w:r>
                    <w:r>
                      <w:rPr>
                        <w:color w:val="800000"/>
                        <w:sz w:val="16"/>
                      </w:rPr>
                      <w:t xml:space="preserve"> </w:t>
                    </w:r>
                    <w:r>
                      <w:rPr>
                        <w:rFonts w:ascii="Baskerville Old Face" w:hAnsi="Baskerville Old Face"/>
                        <w:color w:val="800000"/>
                        <w:sz w:val="18"/>
                      </w:rPr>
                      <w:t xml:space="preserve">Castle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Baskerville Old Face" w:hAnsi="Baskerville Old Face"/>
                            <w:color w:val="800000"/>
                            <w:sz w:val="18"/>
                          </w:rPr>
                          <w:t>Rock</w:t>
                        </w:r>
                      </w:smartTag>
                      <w:r>
                        <w:rPr>
                          <w:rFonts w:ascii="Baskerville Old Face" w:hAnsi="Baskerville Old Face"/>
                          <w:color w:val="800000"/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Baskerville Old Face" w:hAnsi="Baskerville Old Face"/>
                            <w:color w:val="800000"/>
                            <w:sz w:val="18"/>
                          </w:rPr>
                          <w:t>Colorado</w:t>
                        </w:r>
                      </w:smartTag>
                      <w:r>
                        <w:rPr>
                          <w:rFonts w:ascii="Baskerville Old Face" w:hAnsi="Baskerville Old Face"/>
                          <w:color w:val="800000"/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Baskerville Old Face" w:hAnsi="Baskerville Old Face"/>
                            <w:color w:val="800000"/>
                            <w:sz w:val="18"/>
                          </w:rPr>
                          <w:t>80104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B934" w14:textId="77777777" w:rsidR="00A13276" w:rsidRDefault="00A13276">
      <w:r>
        <w:separator/>
      </w:r>
    </w:p>
  </w:footnote>
  <w:footnote w:type="continuationSeparator" w:id="0">
    <w:p w14:paraId="5F538942" w14:textId="77777777" w:rsidR="00A13276" w:rsidRDefault="00A1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79EE" w14:textId="77777777" w:rsidR="00510424" w:rsidRDefault="007A42D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>
      <w:rPr>
        <w:noProof/>
        <w:snapToGrid/>
      </w:rPr>
      <w:drawing>
        <wp:inline distT="0" distB="0" distL="0" distR="0" wp14:anchorId="56FAC4BD" wp14:editId="6D5A62BF">
          <wp:extent cx="4838700" cy="847725"/>
          <wp:effectExtent l="0" t="0" r="0" b="9525"/>
          <wp:docPr id="1" name="Picture 1" descr="DouglasCounty_Log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uglasCounty_Logo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24">
      <w:tab/>
    </w:r>
    <w:r w:rsidR="005104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51"/>
    <w:rsid w:val="000214A0"/>
    <w:rsid w:val="0002472A"/>
    <w:rsid w:val="00031019"/>
    <w:rsid w:val="00072FF9"/>
    <w:rsid w:val="0009541C"/>
    <w:rsid w:val="00097890"/>
    <w:rsid w:val="000A33E0"/>
    <w:rsid w:val="000C7D45"/>
    <w:rsid w:val="001047D7"/>
    <w:rsid w:val="00111535"/>
    <w:rsid w:val="0011235E"/>
    <w:rsid w:val="00117EEF"/>
    <w:rsid w:val="00121D11"/>
    <w:rsid w:val="00124516"/>
    <w:rsid w:val="001327B9"/>
    <w:rsid w:val="00135199"/>
    <w:rsid w:val="00141DE7"/>
    <w:rsid w:val="00150360"/>
    <w:rsid w:val="00156332"/>
    <w:rsid w:val="001B72BC"/>
    <w:rsid w:val="002113AD"/>
    <w:rsid w:val="0024357D"/>
    <w:rsid w:val="00260DA6"/>
    <w:rsid w:val="002A65B4"/>
    <w:rsid w:val="002A669F"/>
    <w:rsid w:val="002B581E"/>
    <w:rsid w:val="002D2BB2"/>
    <w:rsid w:val="002E529B"/>
    <w:rsid w:val="002F3624"/>
    <w:rsid w:val="003203FF"/>
    <w:rsid w:val="003436A2"/>
    <w:rsid w:val="0036709B"/>
    <w:rsid w:val="003A2644"/>
    <w:rsid w:val="003A6D2E"/>
    <w:rsid w:val="003B5C69"/>
    <w:rsid w:val="003B6DA0"/>
    <w:rsid w:val="003C72A3"/>
    <w:rsid w:val="003D79B5"/>
    <w:rsid w:val="00403D79"/>
    <w:rsid w:val="00422FF0"/>
    <w:rsid w:val="00510424"/>
    <w:rsid w:val="005212E1"/>
    <w:rsid w:val="00521FA1"/>
    <w:rsid w:val="005300CF"/>
    <w:rsid w:val="00546F64"/>
    <w:rsid w:val="005650CB"/>
    <w:rsid w:val="00571A22"/>
    <w:rsid w:val="005A0CCD"/>
    <w:rsid w:val="005A7126"/>
    <w:rsid w:val="00606415"/>
    <w:rsid w:val="0063664B"/>
    <w:rsid w:val="00674D85"/>
    <w:rsid w:val="006A4950"/>
    <w:rsid w:val="00712DB1"/>
    <w:rsid w:val="00761EF9"/>
    <w:rsid w:val="00786EA7"/>
    <w:rsid w:val="007A42D0"/>
    <w:rsid w:val="007C2258"/>
    <w:rsid w:val="007F0D1F"/>
    <w:rsid w:val="00811809"/>
    <w:rsid w:val="00821858"/>
    <w:rsid w:val="0083103A"/>
    <w:rsid w:val="00832327"/>
    <w:rsid w:val="00832431"/>
    <w:rsid w:val="008679B2"/>
    <w:rsid w:val="00896C91"/>
    <w:rsid w:val="008C65C7"/>
    <w:rsid w:val="008D7CAA"/>
    <w:rsid w:val="008E6763"/>
    <w:rsid w:val="00904578"/>
    <w:rsid w:val="00937165"/>
    <w:rsid w:val="00971B1B"/>
    <w:rsid w:val="00985B54"/>
    <w:rsid w:val="009C52F1"/>
    <w:rsid w:val="009F0B56"/>
    <w:rsid w:val="00A13276"/>
    <w:rsid w:val="00A42451"/>
    <w:rsid w:val="00AB2649"/>
    <w:rsid w:val="00B6760A"/>
    <w:rsid w:val="00BA4B1B"/>
    <w:rsid w:val="00BA4CE4"/>
    <w:rsid w:val="00BB480A"/>
    <w:rsid w:val="00BD7AFD"/>
    <w:rsid w:val="00BE2C2F"/>
    <w:rsid w:val="00C102D6"/>
    <w:rsid w:val="00C15E47"/>
    <w:rsid w:val="00C91DCB"/>
    <w:rsid w:val="00CA7B97"/>
    <w:rsid w:val="00CD4C98"/>
    <w:rsid w:val="00CE504D"/>
    <w:rsid w:val="00D07361"/>
    <w:rsid w:val="00D13539"/>
    <w:rsid w:val="00D13942"/>
    <w:rsid w:val="00D40F28"/>
    <w:rsid w:val="00D82A7B"/>
    <w:rsid w:val="00DB6D27"/>
    <w:rsid w:val="00DE42F8"/>
    <w:rsid w:val="00DF23FF"/>
    <w:rsid w:val="00E10F4D"/>
    <w:rsid w:val="00E57E12"/>
    <w:rsid w:val="00E7780A"/>
    <w:rsid w:val="00E87845"/>
    <w:rsid w:val="00E91445"/>
    <w:rsid w:val="00ED3A31"/>
    <w:rsid w:val="00F13146"/>
    <w:rsid w:val="00F15FCD"/>
    <w:rsid w:val="00F5709D"/>
    <w:rsid w:val="00F73CFC"/>
    <w:rsid w:val="00F80087"/>
    <w:rsid w:val="00F81112"/>
    <w:rsid w:val="00F96017"/>
    <w:rsid w:val="00FB50F2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4:docId w14:val="44C5AC21"/>
  <w15:docId w15:val="{1DFFAF5A-F9ED-4416-B565-D0011FEC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  <w:b/>
      <w:bCs/>
      <w:i/>
      <w:iCs/>
    </w:rPr>
  </w:style>
  <w:style w:type="paragraph" w:styleId="BalloonText">
    <w:name w:val="Balloon Text"/>
    <w:basedOn w:val="Normal"/>
    <w:link w:val="BalloonTextChar"/>
    <w:rsid w:val="00422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2FF0"/>
    <w:rPr>
      <w:rFonts w:ascii="Tahoma" w:hAnsi="Tahoma" w:cs="Tahoma"/>
      <w:snapToGrid w:val="0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3C72A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eusauc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uglascota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19, 1998</vt:lpstr>
    </vt:vector>
  </TitlesOfParts>
  <Company>Douglas County Government</Company>
  <LinksUpToDate>false</LinksUpToDate>
  <CharactersWithSpaces>2666</CharactersWithSpaces>
  <SharedDoc>false</SharedDoc>
  <HLinks>
    <vt:vector size="6" baseType="variant"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http://www.douglas.co.us/treasurer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19, 1998</dc:title>
  <dc:creator>Information Systems</dc:creator>
  <cp:lastModifiedBy>Vicki Mcpherson</cp:lastModifiedBy>
  <cp:revision>2</cp:revision>
  <cp:lastPrinted>2013-08-23T15:58:00Z</cp:lastPrinted>
  <dcterms:created xsi:type="dcterms:W3CDTF">2022-08-02T17:47:00Z</dcterms:created>
  <dcterms:modified xsi:type="dcterms:W3CDTF">2022-08-02T17:47:00Z</dcterms:modified>
</cp:coreProperties>
</file>